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0E" w:rsidRPr="00C90392" w:rsidRDefault="00520A6A" w:rsidP="00C90392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C90392">
        <w:rPr>
          <w:rFonts w:ascii="Noor_Badr" w:hAnsi="Noor_Badr" w:cs="Noor_Badr"/>
          <w:sz w:val="32"/>
          <w:szCs w:val="32"/>
          <w:rtl/>
          <w:lang w:bidi="fa-IR"/>
        </w:rPr>
        <w:t>خارج اصول-جلسه هفدهم-دوشنبه 23/ 7/ 97</w:t>
      </w:r>
    </w:p>
    <w:p w:rsidR="00520A6A" w:rsidRPr="00C90392" w:rsidRDefault="00A6747A" w:rsidP="00C90392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90392">
        <w:rPr>
          <w:rFonts w:ascii="Noor_Badr" w:hAnsi="Noor_Badr" w:cs="Noor_Badr"/>
          <w:sz w:val="32"/>
          <w:szCs w:val="32"/>
          <w:rtl/>
          <w:lang w:bidi="fa-IR"/>
        </w:rPr>
        <w:t>الحمد لله الذي منع الأوهام أن تنال إلا وجوده و حجب العقول أن تتخيل ذاته</w:t>
      </w:r>
      <w:r w:rsidR="005D1473" w:rsidRPr="00C90392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A6747A" w:rsidRPr="00C90392" w:rsidRDefault="005D1473" w:rsidP="00C90392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90392">
        <w:rPr>
          <w:rFonts w:ascii="Noor_Badr" w:hAnsi="Noor_Badr" w:cs="Noor_Badr"/>
          <w:sz w:val="32"/>
          <w:szCs w:val="32"/>
          <w:rtl/>
          <w:lang w:bidi="fa-IR"/>
        </w:rPr>
        <w:t>بنابر تق</w:t>
      </w:r>
      <w:r w:rsidR="00AA5501" w:rsidRPr="00C90392">
        <w:rPr>
          <w:rFonts w:ascii="Noor_Badr" w:hAnsi="Noor_Badr" w:cs="Noor_Badr"/>
          <w:sz w:val="32"/>
          <w:szCs w:val="32"/>
          <w:rtl/>
          <w:lang w:bidi="fa-IR"/>
        </w:rPr>
        <w:t>سیم قوای انسانی که قبلا گفته شد منظور این است که</w:t>
      </w:r>
      <w:r w:rsidRPr="00C90392">
        <w:rPr>
          <w:rFonts w:ascii="Noor_Badr" w:hAnsi="Noor_Badr" w:cs="Noor_Badr"/>
          <w:sz w:val="32"/>
          <w:szCs w:val="32"/>
          <w:rtl/>
          <w:lang w:bidi="fa-IR"/>
        </w:rPr>
        <w:t xml:space="preserve"> عقل نمی تواند ذات خدا را </w:t>
      </w:r>
      <w:r w:rsidR="00AA5501" w:rsidRPr="00C90392">
        <w:rPr>
          <w:rFonts w:ascii="Noor_Badr" w:hAnsi="Noor_Badr" w:cs="Noor_Badr"/>
          <w:sz w:val="32"/>
          <w:szCs w:val="32"/>
          <w:rtl/>
          <w:lang w:bidi="fa-IR"/>
        </w:rPr>
        <w:t>تصور</w:t>
      </w:r>
      <w:r w:rsidRPr="00C90392">
        <w:rPr>
          <w:rFonts w:ascii="Noor_Badr" w:hAnsi="Noor_Badr" w:cs="Noor_Badr"/>
          <w:sz w:val="32"/>
          <w:szCs w:val="32"/>
          <w:rtl/>
          <w:lang w:bidi="fa-IR"/>
        </w:rPr>
        <w:t xml:space="preserve"> کند بلکه فقط اصل وجود اورا درک می کند.</w:t>
      </w:r>
    </w:p>
    <w:p w:rsidR="00A6747A" w:rsidRPr="00C90392" w:rsidRDefault="00A6747A" w:rsidP="00C90392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90392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A36ABA" w:rsidRPr="00C90392" w:rsidRDefault="00D379A9" w:rsidP="00C90392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90392">
        <w:rPr>
          <w:rFonts w:ascii="Noor_Badr" w:hAnsi="Noor_Badr" w:cs="Noor_Badr"/>
          <w:sz w:val="32"/>
          <w:szCs w:val="32"/>
          <w:rtl/>
          <w:lang w:bidi="fa-IR"/>
        </w:rPr>
        <w:t>صورت اول و دوم عرض شد.</w:t>
      </w:r>
    </w:p>
    <w:p w:rsidR="00D379A9" w:rsidRPr="00C90392" w:rsidRDefault="00D379A9" w:rsidP="00C90392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90392">
        <w:rPr>
          <w:rFonts w:ascii="Noor_Badr" w:hAnsi="Noor_Badr" w:cs="Noor_Badr"/>
          <w:sz w:val="32"/>
          <w:szCs w:val="32"/>
          <w:rtl/>
          <w:lang w:bidi="fa-IR"/>
        </w:rPr>
        <w:t>صورت چهارم(تدارک ممکن و مستحب) مانند صورت اول است که بدار جایز است.اما مهم صورت سوم است.</w:t>
      </w:r>
    </w:p>
    <w:p w:rsidR="00C2314A" w:rsidRPr="00C90392" w:rsidRDefault="00D379A9" w:rsidP="00C90392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90392">
        <w:rPr>
          <w:rFonts w:ascii="Noor_Badr" w:hAnsi="Noor_Badr" w:cs="Noor_Badr"/>
          <w:sz w:val="32"/>
          <w:szCs w:val="32"/>
          <w:rtl/>
          <w:lang w:bidi="fa-IR"/>
        </w:rPr>
        <w:t>صورت</w:t>
      </w:r>
      <w:r w:rsidR="00C2314A" w:rsidRPr="00C90392">
        <w:rPr>
          <w:rFonts w:ascii="Noor_Badr" w:hAnsi="Noor_Badr" w:cs="Noor_Badr"/>
          <w:sz w:val="32"/>
          <w:szCs w:val="32"/>
          <w:rtl/>
          <w:lang w:bidi="fa-IR"/>
        </w:rPr>
        <w:t xml:space="preserve"> سوم از بحث: تدارک باقیمانده مصلحت ممکن و واجب است</w:t>
      </w:r>
      <w:r w:rsidR="004F6326" w:rsidRPr="00C90392">
        <w:rPr>
          <w:rFonts w:ascii="Noor_Badr" w:hAnsi="Noor_Badr" w:cs="Noor_Badr"/>
          <w:sz w:val="32"/>
          <w:szCs w:val="32"/>
          <w:rtl/>
          <w:lang w:bidi="fa-IR"/>
        </w:rPr>
        <w:t xml:space="preserve"> به اینکه در وقت اعاده یا</w:t>
      </w:r>
      <w:r w:rsidR="00277553" w:rsidRPr="00C90392">
        <w:rPr>
          <w:rFonts w:ascii="Noor_Badr" w:hAnsi="Noor_Badr" w:cs="Noor_Badr"/>
          <w:sz w:val="32"/>
          <w:szCs w:val="32"/>
          <w:rtl/>
          <w:lang w:bidi="fa-IR"/>
        </w:rPr>
        <w:t xml:space="preserve"> در خارج وقت قضا کند.</w:t>
      </w:r>
    </w:p>
    <w:p w:rsidR="005F250A" w:rsidRPr="00C90392" w:rsidRDefault="007D038F" w:rsidP="00C90392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90392">
        <w:rPr>
          <w:rFonts w:ascii="Noor_Badr" w:hAnsi="Noor_Badr" w:cs="Noor_Badr"/>
          <w:sz w:val="32"/>
          <w:szCs w:val="32"/>
          <w:rtl/>
          <w:lang w:bidi="fa-IR"/>
        </w:rPr>
        <w:t>این ادعای وجوب اعاده یا قضا به حکم عقل است زیرا عقل می گوید: اگر غرض مولا به صورت کامل تحقق نیافته است، امر ساقط نشده است لذا اعاده یا قضا واجب است.</w:t>
      </w:r>
    </w:p>
    <w:p w:rsidR="008D3B9E" w:rsidRPr="00C90392" w:rsidRDefault="007D038F" w:rsidP="00C90392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90392">
        <w:rPr>
          <w:rFonts w:ascii="Noor_Badr" w:hAnsi="Noor_Badr" w:cs="Noor_Badr"/>
          <w:sz w:val="32"/>
          <w:szCs w:val="32"/>
          <w:rtl/>
          <w:lang w:bidi="fa-IR"/>
        </w:rPr>
        <w:t>مرحوم آخوند فرموده بدار در این صورت جایز است لکن به صورت تخییری یعنی مخیر است بین بدار و اتیان دو عمل یکی عمل اضطراری در</w:t>
      </w:r>
      <w:r w:rsidR="00D41976" w:rsidRPr="00C90392">
        <w:rPr>
          <w:rFonts w:ascii="Noor_Badr" w:hAnsi="Noor_Badr" w:cs="Noor_Badr"/>
          <w:sz w:val="32"/>
          <w:szCs w:val="32"/>
          <w:rtl/>
          <w:lang w:bidi="fa-IR"/>
        </w:rPr>
        <w:t xml:space="preserve">حال اضطرار و یکی </w:t>
      </w:r>
      <w:r w:rsidR="008D3B9E" w:rsidRPr="00C90392">
        <w:rPr>
          <w:rFonts w:ascii="Noor_Badr" w:hAnsi="Noor_Badr" w:cs="Noor_Badr"/>
          <w:sz w:val="32"/>
          <w:szCs w:val="32"/>
          <w:rtl/>
          <w:lang w:bidi="fa-IR"/>
        </w:rPr>
        <w:t>هم عم</w:t>
      </w:r>
      <w:r w:rsidR="00B73CD7" w:rsidRPr="00C90392">
        <w:rPr>
          <w:rFonts w:ascii="Noor_Badr" w:hAnsi="Noor_Badr" w:cs="Noor_Badr"/>
          <w:sz w:val="32"/>
          <w:szCs w:val="32"/>
          <w:rtl/>
          <w:lang w:bidi="fa-IR"/>
        </w:rPr>
        <w:t>ل اختیاری بعداز رفع اضطرار و بین انتظار و اکتفا به عمل اختیاری؛مثلا مخیر است که یا اول وقت نماز با تیمم وبعد باوضو بخواند یا صبر کند و فقط نماز با وضو بخواند.</w:t>
      </w:r>
      <w:r w:rsidR="008E48BA" w:rsidRPr="00C90392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1"/>
      </w:r>
    </w:p>
    <w:p w:rsidR="009D16D0" w:rsidRPr="00C90392" w:rsidRDefault="009D16D0" w:rsidP="00C90392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90392">
        <w:rPr>
          <w:rFonts w:ascii="Noor_Badr" w:hAnsi="Noor_Badr" w:cs="Noor_Badr"/>
          <w:sz w:val="32"/>
          <w:szCs w:val="32"/>
          <w:rtl/>
          <w:lang w:bidi="fa-IR"/>
        </w:rPr>
        <w:t>این چهار صورت که از کلام آخوند ذکر شد مربوط به مقام ثبوت است.</w:t>
      </w:r>
    </w:p>
    <w:p w:rsidR="009D16D0" w:rsidRPr="00C90392" w:rsidRDefault="009D16D0" w:rsidP="00C90392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90392">
        <w:rPr>
          <w:rFonts w:ascii="Noor_Badr" w:hAnsi="Noor_Badr" w:cs="Noor_Badr"/>
          <w:sz w:val="32"/>
          <w:szCs w:val="32"/>
          <w:rtl/>
          <w:lang w:bidi="fa-IR"/>
        </w:rPr>
        <w:t>اما در مقام اثبات</w:t>
      </w:r>
      <w:r w:rsidR="008E48BA" w:rsidRPr="00C90392">
        <w:rPr>
          <w:rFonts w:ascii="Noor_Badr" w:hAnsi="Noor_Badr" w:cs="Noor_Badr"/>
          <w:sz w:val="32"/>
          <w:szCs w:val="32"/>
          <w:rtl/>
          <w:lang w:bidi="fa-IR"/>
        </w:rPr>
        <w:t xml:space="preserve"> می فرماید</w:t>
      </w:r>
      <w:r w:rsidRPr="00C90392">
        <w:rPr>
          <w:rFonts w:ascii="Noor_Badr" w:hAnsi="Noor_Badr" w:cs="Noor_Badr"/>
          <w:sz w:val="32"/>
          <w:szCs w:val="32"/>
          <w:rtl/>
          <w:lang w:bidi="fa-IR"/>
        </w:rPr>
        <w:t xml:space="preserve">: ظاهر اطلاق دلیل حکم اضطراری </w:t>
      </w:r>
      <w:r w:rsidR="008E48BA" w:rsidRPr="00C90392">
        <w:rPr>
          <w:rFonts w:ascii="Noor_Badr" w:hAnsi="Noor_Badr" w:cs="Noor_Badr"/>
          <w:sz w:val="32"/>
          <w:szCs w:val="32"/>
          <w:rtl/>
          <w:lang w:bidi="fa-IR"/>
        </w:rPr>
        <w:t>(</w:t>
      </w:r>
      <w:r w:rsidRPr="00C90392">
        <w:rPr>
          <w:rFonts w:ascii="Noor_Badr" w:hAnsi="Noor_Badr" w:cs="Noor_Badr"/>
          <w:sz w:val="32"/>
          <w:szCs w:val="32"/>
          <w:rtl/>
          <w:lang w:bidi="fa-IR"/>
        </w:rPr>
        <w:t>مانند آیه "فلم تجدوا ماءا</w:t>
      </w:r>
      <w:r w:rsidR="008E48BA" w:rsidRPr="00C90392">
        <w:rPr>
          <w:rFonts w:ascii="Noor_Badr" w:hAnsi="Noor_Badr" w:cs="Noor_Badr"/>
          <w:sz w:val="32"/>
          <w:szCs w:val="32"/>
          <w:rtl/>
          <w:lang w:bidi="fa-IR"/>
        </w:rPr>
        <w:t>ً</w:t>
      </w:r>
      <w:r w:rsidRPr="00C90392">
        <w:rPr>
          <w:rFonts w:ascii="Noor_Badr" w:hAnsi="Noor_Badr" w:cs="Noor_Badr"/>
          <w:sz w:val="32"/>
          <w:szCs w:val="32"/>
          <w:rtl/>
          <w:lang w:bidi="fa-IR"/>
        </w:rPr>
        <w:t xml:space="preserve"> فتیم</w:t>
      </w:r>
      <w:r w:rsidR="008E48BA" w:rsidRPr="00C90392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Pr="00C90392">
        <w:rPr>
          <w:rFonts w:ascii="Noor_Badr" w:hAnsi="Noor_Badr" w:cs="Noor_Badr"/>
          <w:sz w:val="32"/>
          <w:szCs w:val="32"/>
          <w:rtl/>
          <w:lang w:bidi="fa-IR"/>
        </w:rPr>
        <w:t>م</w:t>
      </w:r>
      <w:r w:rsidR="008E48BA" w:rsidRPr="00C90392">
        <w:rPr>
          <w:rFonts w:ascii="Noor_Badr" w:hAnsi="Noor_Badr" w:cs="Noor_Badr"/>
          <w:sz w:val="32"/>
          <w:szCs w:val="32"/>
          <w:rtl/>
          <w:lang w:bidi="fa-IR"/>
        </w:rPr>
        <w:t>وا صعیدا طیبا" و روایت "التراب أحد الطهورین ویکفیک عشر سنین") إ</w:t>
      </w:r>
      <w:r w:rsidRPr="00C90392">
        <w:rPr>
          <w:rFonts w:ascii="Noor_Badr" w:hAnsi="Noor_Badr" w:cs="Noor_Badr"/>
          <w:sz w:val="32"/>
          <w:szCs w:val="32"/>
          <w:rtl/>
          <w:lang w:bidi="fa-IR"/>
        </w:rPr>
        <w:t>جزاء و عدم وجوب اعاده و قضا</w:t>
      </w:r>
      <w:r w:rsidR="003B6229" w:rsidRPr="00C90392">
        <w:rPr>
          <w:rFonts w:ascii="Noor_Badr" w:hAnsi="Noor_Badr" w:cs="Noor_Badr"/>
          <w:sz w:val="32"/>
          <w:szCs w:val="32"/>
          <w:rtl/>
          <w:lang w:bidi="fa-IR"/>
        </w:rPr>
        <w:t xml:space="preserve"> می باشد.</w:t>
      </w:r>
      <w:r w:rsidR="008E48BA" w:rsidRPr="00C90392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2"/>
      </w:r>
    </w:p>
    <w:p w:rsidR="008E48BA" w:rsidRPr="00C90392" w:rsidRDefault="008E48BA" w:rsidP="00C90392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C90392">
        <w:rPr>
          <w:rFonts w:ascii="Noor_Badr" w:hAnsi="Noor_Badr" w:cs="Noor_Badr"/>
          <w:sz w:val="32"/>
          <w:szCs w:val="32"/>
          <w:rtl/>
          <w:lang w:bidi="fa-IR"/>
        </w:rPr>
        <w:t>(پایان)</w:t>
      </w:r>
      <w:bookmarkEnd w:id="0"/>
    </w:p>
    <w:sectPr w:rsidR="008E48BA" w:rsidRPr="00C90392" w:rsidSect="00C90392">
      <w:pgSz w:w="11906" w:h="16838" w:code="9"/>
      <w:pgMar w:top="720" w:right="720" w:bottom="720" w:left="720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35F" w:rsidRDefault="009B635F" w:rsidP="008E48BA">
      <w:pPr>
        <w:spacing w:after="0" w:line="240" w:lineRule="auto"/>
      </w:pPr>
      <w:r>
        <w:separator/>
      </w:r>
    </w:p>
  </w:endnote>
  <w:endnote w:type="continuationSeparator" w:id="0">
    <w:p w:rsidR="009B635F" w:rsidRDefault="009B635F" w:rsidP="008E4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35F" w:rsidRDefault="009B635F" w:rsidP="008E48BA">
      <w:pPr>
        <w:spacing w:after="0" w:line="240" w:lineRule="auto"/>
      </w:pPr>
      <w:r>
        <w:separator/>
      </w:r>
    </w:p>
  </w:footnote>
  <w:footnote w:type="continuationSeparator" w:id="0">
    <w:p w:rsidR="009B635F" w:rsidRDefault="009B635F" w:rsidP="008E48BA">
      <w:pPr>
        <w:spacing w:after="0" w:line="240" w:lineRule="auto"/>
      </w:pPr>
      <w:r>
        <w:continuationSeparator/>
      </w:r>
    </w:p>
  </w:footnote>
  <w:footnote w:id="1">
    <w:p w:rsidR="008E48BA" w:rsidRPr="00C0510E" w:rsidRDefault="008E48BA">
      <w:pPr>
        <w:pStyle w:val="FootnoteText"/>
        <w:rPr>
          <w:sz w:val="24"/>
          <w:szCs w:val="24"/>
          <w:rtl/>
          <w:lang w:bidi="fa-IR"/>
        </w:rPr>
      </w:pPr>
      <w:r w:rsidRPr="00C0510E">
        <w:rPr>
          <w:rStyle w:val="FootnoteReference"/>
          <w:sz w:val="24"/>
          <w:szCs w:val="24"/>
        </w:rPr>
        <w:footnoteRef/>
      </w:r>
      <w:r w:rsidRPr="00C0510E">
        <w:rPr>
          <w:sz w:val="24"/>
          <w:szCs w:val="24"/>
        </w:rPr>
        <w:t xml:space="preserve"> </w:t>
      </w:r>
      <w:r w:rsidRPr="00C0510E">
        <w:rPr>
          <w:rFonts w:hint="cs"/>
          <w:sz w:val="24"/>
          <w:szCs w:val="24"/>
          <w:rtl/>
          <w:lang w:bidi="fa-IR"/>
        </w:rPr>
        <w:t>کفایه3جلدی  ج1 ص173</w:t>
      </w:r>
    </w:p>
  </w:footnote>
  <w:footnote w:id="2">
    <w:p w:rsidR="008E48BA" w:rsidRPr="00C0510E" w:rsidRDefault="008E48BA">
      <w:pPr>
        <w:pStyle w:val="FootnoteText"/>
        <w:rPr>
          <w:sz w:val="24"/>
          <w:szCs w:val="24"/>
          <w:rtl/>
          <w:lang w:bidi="fa-IR"/>
        </w:rPr>
      </w:pPr>
      <w:r w:rsidRPr="00C0510E">
        <w:rPr>
          <w:rStyle w:val="FootnoteReference"/>
          <w:sz w:val="24"/>
          <w:szCs w:val="24"/>
        </w:rPr>
        <w:footnoteRef/>
      </w:r>
      <w:r w:rsidRPr="00C0510E">
        <w:rPr>
          <w:sz w:val="24"/>
          <w:szCs w:val="24"/>
        </w:rPr>
        <w:t xml:space="preserve"> </w:t>
      </w:r>
      <w:r w:rsidRPr="00C0510E">
        <w:rPr>
          <w:rFonts w:hint="cs"/>
          <w:sz w:val="24"/>
          <w:szCs w:val="24"/>
          <w:rtl/>
          <w:lang w:bidi="fa-IR"/>
        </w:rPr>
        <w:t>همان ص174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A6A"/>
    <w:rsid w:val="00021191"/>
    <w:rsid w:val="00277553"/>
    <w:rsid w:val="003B6229"/>
    <w:rsid w:val="003C5A0E"/>
    <w:rsid w:val="004F6326"/>
    <w:rsid w:val="00520A6A"/>
    <w:rsid w:val="005D1473"/>
    <w:rsid w:val="005F250A"/>
    <w:rsid w:val="007B0F2C"/>
    <w:rsid w:val="007D038F"/>
    <w:rsid w:val="008D3B9E"/>
    <w:rsid w:val="008E48BA"/>
    <w:rsid w:val="009342E3"/>
    <w:rsid w:val="009B635F"/>
    <w:rsid w:val="009C6E0E"/>
    <w:rsid w:val="009D16D0"/>
    <w:rsid w:val="00A33BF5"/>
    <w:rsid w:val="00A36ABA"/>
    <w:rsid w:val="00A6747A"/>
    <w:rsid w:val="00AA5501"/>
    <w:rsid w:val="00B73CD7"/>
    <w:rsid w:val="00C0510E"/>
    <w:rsid w:val="00C2314A"/>
    <w:rsid w:val="00C90392"/>
    <w:rsid w:val="00D07428"/>
    <w:rsid w:val="00D379A9"/>
    <w:rsid w:val="00D4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E48B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E48B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48B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E48B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E48B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4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21</cp:revision>
  <dcterms:created xsi:type="dcterms:W3CDTF">2018-11-19T07:23:00Z</dcterms:created>
  <dcterms:modified xsi:type="dcterms:W3CDTF">2020-08-23T03:55:00Z</dcterms:modified>
</cp:coreProperties>
</file>